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МИНИСТЕРСТВО ПРОСВЕЩЕНИЯ РОССИЙСКОЙ ФЕДЕРАЦИИ</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РАСПОРЯЖЕНИЕ</w:t>
      </w:r>
      <w:r w:rsidRPr="00732ABA">
        <w:rPr>
          <w:rFonts w:ascii="Arial" w:eastAsia="Times New Roman" w:hAnsi="Arial" w:cs="Arial"/>
          <w:b/>
          <w:bCs/>
          <w:color w:val="222222"/>
          <w:sz w:val="24"/>
          <w:szCs w:val="24"/>
          <w:lang w:eastAsia="ru-RU"/>
        </w:rPr>
        <w:br/>
        <w:t>от 9 сентября 2019 г. N Р-93</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ОБ УТВЕРЖДЕНИИ ПРИМЕРНОГО ПОЛОЖЕНИЯ</w:t>
      </w:r>
      <w:r w:rsidRPr="00732ABA">
        <w:rPr>
          <w:rFonts w:ascii="Arial" w:eastAsia="Times New Roman" w:hAnsi="Arial" w:cs="Arial"/>
          <w:b/>
          <w:bCs/>
          <w:color w:val="222222"/>
          <w:sz w:val="24"/>
          <w:szCs w:val="24"/>
          <w:lang w:eastAsia="ru-RU"/>
        </w:rPr>
        <w:br/>
        <w:t>О ПСИХОЛОГО-ПЕДАГОГИЧЕСКОМ КОНСИЛИУМЕ</w:t>
      </w:r>
      <w:r w:rsidRPr="00732ABA">
        <w:rPr>
          <w:rFonts w:ascii="Arial" w:eastAsia="Times New Roman" w:hAnsi="Arial" w:cs="Arial"/>
          <w:b/>
          <w:bCs/>
          <w:color w:val="222222"/>
          <w:sz w:val="24"/>
          <w:szCs w:val="24"/>
          <w:lang w:eastAsia="ru-RU"/>
        </w:rPr>
        <w:br/>
        <w:t>ОБРАЗОВАТЕЛЬНОЙ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 Утвердить прилагаемое примерное Положение о психолого-педагогическом консилиуме образовательной организации (далее - примерное Положение).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примерным Положением.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О проделанной работе проинформировать в срок до 1 августа 2020 года.</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 Контроль за исполнением настоящего распоряжения оставляю за собой.</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Заместитель Министра</w:t>
      </w:r>
      <w:r w:rsidRPr="00732ABA">
        <w:rPr>
          <w:rFonts w:ascii="Arial" w:eastAsia="Times New Roman" w:hAnsi="Arial" w:cs="Arial"/>
          <w:color w:val="222222"/>
          <w:sz w:val="24"/>
          <w:szCs w:val="24"/>
          <w:lang w:eastAsia="ru-RU"/>
        </w:rPr>
        <w:br/>
        <w:t>Т.Ю.СИНЮГИНА</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Утверждено</w:t>
      </w:r>
      <w:r w:rsidRPr="00732ABA">
        <w:rPr>
          <w:rFonts w:ascii="Arial" w:eastAsia="Times New Roman" w:hAnsi="Arial" w:cs="Arial"/>
          <w:color w:val="222222"/>
          <w:sz w:val="24"/>
          <w:szCs w:val="24"/>
          <w:lang w:eastAsia="ru-RU"/>
        </w:rPr>
        <w:br/>
        <w:t>распоряжением Министерства просвещения</w:t>
      </w:r>
      <w:r w:rsidRPr="00732ABA">
        <w:rPr>
          <w:rFonts w:ascii="Arial" w:eastAsia="Times New Roman" w:hAnsi="Arial" w:cs="Arial"/>
          <w:color w:val="222222"/>
          <w:sz w:val="24"/>
          <w:szCs w:val="24"/>
          <w:lang w:eastAsia="ru-RU"/>
        </w:rPr>
        <w:br/>
        <w:t>Российской Федерации</w:t>
      </w:r>
      <w:r w:rsidRPr="00732ABA">
        <w:rPr>
          <w:rFonts w:ascii="Arial" w:eastAsia="Times New Roman" w:hAnsi="Arial" w:cs="Arial"/>
          <w:color w:val="222222"/>
          <w:sz w:val="24"/>
          <w:szCs w:val="24"/>
          <w:lang w:eastAsia="ru-RU"/>
        </w:rPr>
        <w:br/>
        <w:t>от 9 сентября 2019 г. N Р-93</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ПРИМЕРНОЕ ПОЛОЖЕНИЕ</w:t>
      </w:r>
      <w:r w:rsidRPr="00732ABA">
        <w:rPr>
          <w:rFonts w:ascii="Arial" w:eastAsia="Times New Roman" w:hAnsi="Arial" w:cs="Arial"/>
          <w:b/>
          <w:bCs/>
          <w:color w:val="222222"/>
          <w:sz w:val="24"/>
          <w:szCs w:val="24"/>
          <w:lang w:eastAsia="ru-RU"/>
        </w:rPr>
        <w:br/>
        <w:t>О ПСИХОЛОГО-ПЕДАГОГИЧЕСКОМ КОНСИЛИУМЕ</w:t>
      </w:r>
      <w:r w:rsidRPr="00732ABA">
        <w:rPr>
          <w:rFonts w:ascii="Arial" w:eastAsia="Times New Roman" w:hAnsi="Arial" w:cs="Arial"/>
          <w:b/>
          <w:bCs/>
          <w:color w:val="222222"/>
          <w:sz w:val="24"/>
          <w:szCs w:val="24"/>
          <w:lang w:eastAsia="ru-RU"/>
        </w:rPr>
        <w:br/>
        <w:t>ОБРАЗОВАТЕЛЬНОЙ ОРГАНИЗАЦИИ</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1. Общие положения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1.2. Задачами ППк являются: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1.2.2. разработка рекомендаций по организации психолого-педагогического сопровождения обучающихся;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1.2.4. контроль за выполнением рекомендаций ППк.</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2. Организация деятельности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Для организации деятельности ППк в Организации оформляются: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приказ руководителя Организации о создании ППк с утверждением состава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положение о ППк, утвержденное руководителем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2.2. В ППк ведется документация согласно приложению 1.</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Порядок хранения и срок хранения документов ППк должен быть определен в Положении о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2.3. Общее руководство деятельностью ППк возлагается на руководителя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2.5. Заседания ППк проводятся под руководством Председателя ППк или лица, исполняющего его обязанности.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2.6. Ход заседания фиксируется в протоколе (приложение 2).</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Коллегиальное заключение ППк доводится до сведения родителей (законных представителей) в день проведения заседания.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xml:space="preserve">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w:t>
      </w:r>
      <w:r w:rsidRPr="00732ABA">
        <w:rPr>
          <w:rFonts w:ascii="Arial" w:eastAsia="Times New Roman" w:hAnsi="Arial" w:cs="Arial"/>
          <w:color w:val="222222"/>
          <w:sz w:val="24"/>
          <w:szCs w:val="24"/>
          <w:lang w:eastAsia="ru-RU"/>
        </w:rPr>
        <w:lastRenderedPageBreak/>
        <w:t>соответствии с соответствующим федеральным государственным образовательным стандартом.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2.8. При направлении обучающегося на психолого-медико-педагогическую комиссию (далее - ПМПК) &lt;1&gt;) оформляется Представление ППк на обучающегося (приложение 4).</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&lt;1&gt; </w:t>
      </w:r>
      <w:hyperlink r:id="rId4" w:history="1">
        <w:r w:rsidRPr="00732ABA">
          <w:rPr>
            <w:rFonts w:ascii="Arial" w:eastAsia="Times New Roman" w:hAnsi="Arial" w:cs="Arial"/>
            <w:color w:val="1B6DFD"/>
            <w:sz w:val="24"/>
            <w:szCs w:val="24"/>
            <w:bdr w:val="none" w:sz="0" w:space="0" w:color="auto" w:frame="1"/>
            <w:lang w:eastAsia="ru-RU"/>
          </w:rPr>
          <w:t>Приказ Министерства образования и науки Российской Федерации от 20 сентября 2013 г. N 1082</w:t>
        </w:r>
      </w:hyperlink>
      <w:r w:rsidRPr="00732ABA">
        <w:rPr>
          <w:rFonts w:ascii="Arial" w:eastAsia="Times New Roman" w:hAnsi="Arial" w:cs="Arial"/>
          <w:color w:val="222222"/>
          <w:sz w:val="24"/>
          <w:szCs w:val="24"/>
          <w:lang w:eastAsia="ru-RU"/>
        </w:rPr>
        <w:t> "Об утверждении Положения о психолого-медико-педагогической комиссии".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Представление ППк на обучающегося для предоставления на ПМПК выдается родителям (законным представителям) под личную подпись.</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3. Режим деятельности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3.2. Заседания ППк подразделяются на плановые и внеплановые.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3.6. Деятельность специалистов ППк осуществляется бесплатно.</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Специалистам ППк за увеличение объема работ устанавливается доплата, размер которой определяется Организацией самостоятельно.</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4. Проведение обследования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4.5. По данным обследования каждым специалистом составляется заключение и разрабатываются рекомендации.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На заседании ППк обсуждаются результаты обследования ребенка каждым специалистом, составляется коллегиальное заключение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5. Содержание рекомендаций ППк по организации</w:t>
      </w:r>
      <w:r w:rsidRPr="00732ABA">
        <w:rPr>
          <w:rFonts w:ascii="Arial" w:eastAsia="Times New Roman" w:hAnsi="Arial" w:cs="Arial"/>
          <w:b/>
          <w:bCs/>
          <w:color w:val="222222"/>
          <w:sz w:val="24"/>
          <w:szCs w:val="24"/>
          <w:lang w:eastAsia="ru-RU"/>
        </w:rPr>
        <w:br/>
        <w:t>психолого-педагогического сопровождения обучающихся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разработку адаптированной основной общеобразовательной программы;</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разработку индивидуального учебного плана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адаптацию учебных и контрольно-измерительных материалов;</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другие условия психолого-педагогического сопровождения в рамках компетенции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дополнительный выходной день;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организация дополнительной двигательной нагрузки в течение учебного дня / снижение двигательной нагрузки;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предоставление дополнительных перерывов для приема пищи, лекарств;</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снижение объема задаваемой на дом работы;</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предоставление услуг ассистента (помощника), оказывающего обучающимся необходимую техническую помощь;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другие условия психолого-педагогического сопровождения в рамках компетенции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&lt;2&gt; Федеральный </w:t>
      </w:r>
      <w:hyperlink r:id="rId5" w:history="1">
        <w:r w:rsidRPr="00732ABA">
          <w:rPr>
            <w:rFonts w:ascii="Arial" w:eastAsia="Times New Roman" w:hAnsi="Arial" w:cs="Arial"/>
            <w:color w:val="1B6DFD"/>
            <w:sz w:val="24"/>
            <w:szCs w:val="24"/>
            <w:bdr w:val="none" w:sz="0" w:space="0" w:color="auto" w:frame="1"/>
            <w:lang w:eastAsia="ru-RU"/>
          </w:rPr>
          <w:t>закон от 29 декабря 2012 г. N 273-ФЗ</w:t>
        </w:r>
      </w:hyperlink>
      <w:r w:rsidRPr="00732ABA">
        <w:rPr>
          <w:rFonts w:ascii="Arial" w:eastAsia="Times New Roman" w:hAnsi="Arial" w:cs="Arial"/>
          <w:color w:val="222222"/>
          <w:sz w:val="24"/>
          <w:szCs w:val="24"/>
          <w:lang w:eastAsia="ru-RU"/>
        </w:rPr>
        <w:t> "Об образовании в Российской Федерации", статья 42.</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проведение групповых и (или) индивидуальных коррекционно-развивающих и компенсирующих занятий с обучающимся;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разработку индивидуального учебного плана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адаптацию учебных и контрольно-измерительных материалов;</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профилактику асоциального (девиантного) поведения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другие условия психолого-педагогического сопровождения в рамках компетенции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Приложение 1</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Документация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 Приказ о создании ППк с утвержденным составом специалистов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 Положение о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 График проведения плановых заседаний ППк на учебный год;</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 Журнал учета заседаний ППк и обучающихся, прошедших ППк по форме:</w:t>
      </w:r>
    </w:p>
    <w:tbl>
      <w:tblPr>
        <w:tblW w:w="0" w:type="auto"/>
        <w:shd w:val="clear" w:color="auto" w:fill="FFFFFF"/>
        <w:tblCellMar>
          <w:left w:w="0" w:type="dxa"/>
          <w:right w:w="0" w:type="dxa"/>
        </w:tblCellMar>
        <w:tblLook w:val="04A0" w:firstRow="1" w:lastRow="0" w:firstColumn="1" w:lastColumn="0" w:noHBand="0" w:noVBand="1"/>
      </w:tblPr>
      <w:tblGrid>
        <w:gridCol w:w="174"/>
        <w:gridCol w:w="540"/>
        <w:gridCol w:w="2736"/>
        <w:gridCol w:w="4713"/>
      </w:tblGrid>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N</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Дата</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Тематика заседания &lt;*&gt;</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Вид консилиума (плановый/внеплановый)</w:t>
            </w: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r>
    </w:tbl>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 Журнал регистрации коллегиальных заключений психолого-педагогического консилиума по форме:</w:t>
      </w:r>
    </w:p>
    <w:tbl>
      <w:tblPr>
        <w:tblW w:w="0" w:type="auto"/>
        <w:shd w:val="clear" w:color="auto" w:fill="FFFFFF"/>
        <w:tblCellMar>
          <w:left w:w="0" w:type="dxa"/>
          <w:right w:w="0" w:type="dxa"/>
        </w:tblCellMar>
        <w:tblLook w:val="04A0" w:firstRow="1" w:lastRow="0" w:firstColumn="1" w:lastColumn="0" w:noHBand="0" w:noVBand="1"/>
      </w:tblPr>
      <w:tblGrid>
        <w:gridCol w:w="347"/>
        <w:gridCol w:w="1882"/>
        <w:gridCol w:w="1151"/>
        <w:gridCol w:w="1378"/>
        <w:gridCol w:w="1396"/>
        <w:gridCol w:w="1829"/>
        <w:gridCol w:w="1372"/>
      </w:tblGrid>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ФИО обучающегося, класс/группа</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Дата рождения</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Инициатор обращения</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Повод обращения в ППк</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Коллегиальное заключение</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Результат обращения</w:t>
            </w: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r>
    </w:tbl>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6. Протоколы заседания ППк;</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8. Журнал направлений обучающихся на ПМПК по форме:</w:t>
      </w:r>
    </w:p>
    <w:tbl>
      <w:tblPr>
        <w:tblW w:w="0" w:type="auto"/>
        <w:shd w:val="clear" w:color="auto" w:fill="FFFFFF"/>
        <w:tblCellMar>
          <w:left w:w="0" w:type="dxa"/>
          <w:right w:w="0" w:type="dxa"/>
        </w:tblCellMar>
        <w:tblLook w:val="04A0" w:firstRow="1" w:lastRow="0" w:firstColumn="1" w:lastColumn="0" w:noHBand="0" w:noVBand="1"/>
      </w:tblPr>
      <w:tblGrid>
        <w:gridCol w:w="348"/>
        <w:gridCol w:w="1870"/>
        <w:gridCol w:w="1147"/>
        <w:gridCol w:w="1513"/>
        <w:gridCol w:w="1545"/>
        <w:gridCol w:w="2932"/>
      </w:tblGrid>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ФИО обучающегося, класс/группа</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Дата рождения</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Цель направления</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Причина направления</w:t>
            </w: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Отметка о получении направления родителями</w:t>
            </w:r>
          </w:p>
        </w:tc>
      </w:tr>
      <w:tr w:rsidR="00732ABA" w:rsidRPr="00732ABA" w:rsidTr="00732ABA">
        <w:tc>
          <w:tcPr>
            <w:tcW w:w="0" w:type="auto"/>
            <w:vMerge w:val="restart"/>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p>
        </w:tc>
        <w:tc>
          <w:tcPr>
            <w:tcW w:w="0" w:type="auto"/>
            <w:vMerge w:val="restart"/>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val="restart"/>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val="restart"/>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val="restart"/>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Получено: далее перечень документов, переданных родителям (законным представителям)</w:t>
            </w:r>
          </w:p>
        </w:tc>
      </w:tr>
      <w:tr w:rsidR="00732ABA" w:rsidRPr="00732ABA" w:rsidTr="00732ABA">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Я, ФИО родителя (законного представителя) пакет документов получил(а).</w:t>
            </w:r>
          </w:p>
        </w:tc>
      </w:tr>
      <w:tr w:rsidR="00732ABA" w:rsidRPr="00732ABA" w:rsidTr="00732ABA">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nil"/>
            </w:tcBorders>
            <w:shd w:val="clear" w:color="auto" w:fill="FFFFFF"/>
            <w:vAlign w:val="bottom"/>
            <w:hideMark/>
          </w:tcPr>
          <w:p w:rsidR="00732ABA" w:rsidRPr="00732ABA" w:rsidRDefault="00732ABA" w:rsidP="00732A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"__" ____________ 20__ г.</w:t>
            </w:r>
          </w:p>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Подпись:</w:t>
            </w:r>
          </w:p>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Расшифровка: _________________</w:t>
            </w:r>
          </w:p>
        </w:tc>
      </w:tr>
    </w:tbl>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Приложение 2</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Шапка/официальный бланк ОО</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Протокол заседания психолого-педагогического консилиума</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наименование ОО</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N ____                                           от "__" __________ 20__ г.</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Присутствовали: И.О.Фамилия (должность в ОО, роль в  ППк),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(мать/отец ФИО обучающегося).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Повестка дня: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1. ...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2. ...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Ход заседания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1. ...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2. ...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Решение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1. ...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2. ...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Приложения  (характеристики,   представления  на  обучающегося,  результаты</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продуктивной деятельности обучающегося, копии рабочих тетрадей, контрольных</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и проверочных работ и другие необходимые материалы):</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1. ...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2. ...</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Председатель ППк ______________________________________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Члены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Другие присутствующие на заседании:</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Приложение 3</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Шапка/официальный бланк ОО</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Коллегиальное заключение психолого-педагогического</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консилиума (наименование образовательной организации)</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Дата "__" _____________ 20__ года</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Общие сведения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ФИО обучающегося: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Дата рождения обучающегося:                          Класс/группа:</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Образовательная программа:</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Причина направления на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Коллегиальное заключение ППк</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divId w:val="1001545616"/>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Рекомендации педагогам</w:t>
            </w: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Рекомендации родителям</w:t>
            </w:r>
          </w:p>
        </w:tc>
      </w:tr>
      <w:tr w:rsidR="00732ABA" w:rsidRPr="00732ABA" w:rsidTr="00732ABA">
        <w:tc>
          <w:tcPr>
            <w:tcW w:w="0" w:type="auto"/>
            <w:tcBorders>
              <w:top w:val="nil"/>
              <w:left w:val="nil"/>
              <w:bottom w:val="nil"/>
              <w:right w:val="nil"/>
            </w:tcBorders>
            <w:shd w:val="clear" w:color="auto" w:fill="FFFFFF"/>
            <w:vAlign w:val="bottom"/>
            <w:hideMark/>
          </w:tcPr>
          <w:p w:rsidR="00732ABA" w:rsidRPr="00732ABA" w:rsidRDefault="00732ABA" w:rsidP="00732ABA">
            <w:pPr>
              <w:spacing w:after="0" w:line="240" w:lineRule="auto"/>
              <w:textAlignment w:val="baseline"/>
              <w:rPr>
                <w:rFonts w:ascii="Arial" w:eastAsia="Times New Roman" w:hAnsi="Arial" w:cs="Arial"/>
                <w:color w:val="222222"/>
                <w:sz w:val="24"/>
                <w:szCs w:val="24"/>
                <w:lang w:eastAsia="ru-RU"/>
              </w:rPr>
            </w:pPr>
          </w:p>
        </w:tc>
      </w:tr>
    </w:tbl>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Приложение:    (планы   коррекционно-развивающей   работы,   индивидуальный</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образовательный маршрут и другие необходимые материалы):</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Председатель ППк _________________________________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Члены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И.О.Фамилия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С решением ознакомлен(а) 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(подпись и ФИО (полностью) родителя (законного представителя)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С решением согласен (на) 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(подпись и ФИО (полностью) родителя (законного представителя)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С решением согласен(на) частично, не согласен(на) с пунктами: 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(подпись и ФИО (полностью) родителя (законного представителя)</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Приложение 4</w:t>
      </w:r>
    </w:p>
    <w:p w:rsidR="00732ABA" w:rsidRPr="00732ABA" w:rsidRDefault="00732ABA" w:rsidP="00732A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732ABA">
        <w:rPr>
          <w:rFonts w:ascii="Arial" w:eastAsia="Times New Roman" w:hAnsi="Arial" w:cs="Arial"/>
          <w:b/>
          <w:bCs/>
          <w:color w:val="222222"/>
          <w:sz w:val="24"/>
          <w:szCs w:val="24"/>
          <w:lang w:eastAsia="ru-RU"/>
        </w:rPr>
        <w:t>Представление психолого-педагогического консилиума</w:t>
      </w:r>
      <w:r w:rsidRPr="00732ABA">
        <w:rPr>
          <w:rFonts w:ascii="Arial" w:eastAsia="Times New Roman" w:hAnsi="Arial" w:cs="Arial"/>
          <w:b/>
          <w:bCs/>
          <w:color w:val="222222"/>
          <w:sz w:val="24"/>
          <w:szCs w:val="24"/>
          <w:lang w:eastAsia="ru-RU"/>
        </w:rPr>
        <w:br/>
        <w:t>на обучающегося для предоставления на ПМПК</w:t>
      </w:r>
      <w:r w:rsidRPr="00732ABA">
        <w:rPr>
          <w:rFonts w:ascii="Arial" w:eastAsia="Times New Roman" w:hAnsi="Arial" w:cs="Arial"/>
          <w:b/>
          <w:bCs/>
          <w:color w:val="222222"/>
          <w:sz w:val="24"/>
          <w:szCs w:val="24"/>
          <w:lang w:eastAsia="ru-RU"/>
        </w:rPr>
        <w:br/>
        <w:t>(ФИО, дата рождения, группа/класс)</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Общие сведения: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дата поступления в образовательную организацию;</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программа обучения (полное наименование);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форма организации образования: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1. в группе/классе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класс: общеобразовательный, отдельный для обучающихся с ...;</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 на дому;</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 в форме семейного образования;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 сетевая форма реализации образовательных программ;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 с применением дистанционных технологий</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состав семьи (перечислить, с кем проживает ребенок - родственные отношения и количество детей/взрослых);</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Информация об условиях и результатах образования ребенка в образовательной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4. Динамика (показатели) деятельности (практической, игровой, продуктивной) за период нахождения в образовательной организации &lt;3&gt;.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&lt;3&gt; Для обучающихся с умственной отсталостью (интеллектуальными нарушениями).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 Динамика освоения программного материала:</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программа, по которой обучается ребенок (авторы или название ОП/АОП);</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9. Характеристики взросления &lt;4&gt;: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&lt;4&gt; Для подростков, а также обучающихся с девиантным (общественно-опасным) поведением.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характер занятости во внеучебное время (имеет ли круг обязанностей, как относится к их выполнению);</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 отношение к учебе (наличие предпочитаемых предметов, любимых учителей);</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отношение к педагогическим воздействиям (описать воздействия и реакцию на них);</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значимость общения со сверстниками в системе ценностей обучающегося (приоритетная, второстепенная);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самосознание (самооценка);</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принадлежность к молодежной субкультуре(ам);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особенности психосексуального развития;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религиозные убеждения (не актуализирует, навязывает другим);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жизненные планы и профессиональные намерения.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Поведенческие девиации &lt;5&gt;: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&lt;5&gt; Для подростков, а также обучающихся с девиантным (общественно-опасным) поведением.</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совершенные в прошлом или текущие правонарушения;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наличие самовольных уходов из дома, бродяжничество;</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проявления агрессии (физической и/или вербальной) по отношению к другим (либо к животным), склонность к насилию;</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оппозиционные установки (спорит, отказывается) либо негативизм (делает наоборот);</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сквернословие;</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проявления злости и/или ненависти к окружающим (конкретизировать);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отношение к компьютерным играм (равнодушен, интерес, зависимость);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lastRenderedPageBreak/>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 дезадаптивные черты личности (конкретизировать).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10. Информация о проведении индивидуальной профилактической работы (конкретизировать).</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Дата составления документа.</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Подпись председателя ППк. Печать образовательной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Дополнительно:</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1. Для обучающегося по АОП - указать коррекционно-развивающие курсы, динамику в коррекции нарушений;</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4. Представление может быть дополнено исходя из индивидуальных особенностей обучающегося.</w:t>
      </w:r>
    </w:p>
    <w:p w:rsidR="00732ABA" w:rsidRPr="00732ABA" w:rsidRDefault="00732ABA" w:rsidP="00732ABA">
      <w:pPr>
        <w:shd w:val="clear" w:color="auto" w:fill="FFFFFF"/>
        <w:spacing w:after="199" w:line="240" w:lineRule="auto"/>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732ABA" w:rsidRPr="00732ABA" w:rsidRDefault="00732ABA" w:rsidP="00732AB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732ABA">
        <w:rPr>
          <w:rFonts w:ascii="Arial" w:eastAsia="Times New Roman" w:hAnsi="Arial" w:cs="Arial"/>
          <w:color w:val="222222"/>
          <w:sz w:val="24"/>
          <w:szCs w:val="24"/>
          <w:lang w:eastAsia="ru-RU"/>
        </w:rPr>
        <w:t>Приложение 5</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Согласие родителей (законных представителей) обучающегося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на проведение психолого-педагогического обследования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специалистами ППк</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Я, 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ФИО родителя (законного представителя) обучающегося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(номер, серия паспорта, когда и кем выдан)</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являясь родителем (законным представителем) 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(нужное подчеркнуть)</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___________________________________________________________________________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(ФИО, класс/группа, в котором/ой обучается обучающийся, дата (дд.мм.гг.)</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рождения)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Выражаю согласие на проведение психолого-педагогического обследования.</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"__" ________ 20__ г./___________/_________________________________________</w:t>
      </w:r>
    </w:p>
    <w:p w:rsidR="00732ABA" w:rsidRPr="00732ABA" w:rsidRDefault="00732ABA" w:rsidP="00732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lang w:eastAsia="ru-RU"/>
        </w:rPr>
      </w:pPr>
      <w:r w:rsidRPr="00732ABA">
        <w:rPr>
          <w:rFonts w:ascii="inherit" w:eastAsia="Times New Roman" w:hAnsi="inherit" w:cs="Courier New"/>
          <w:color w:val="222222"/>
          <w:sz w:val="24"/>
          <w:szCs w:val="24"/>
          <w:lang w:eastAsia="ru-RU"/>
        </w:rPr>
        <w:t xml:space="preserve">                       (подпись)          (расшифровка подписи)</w:t>
      </w:r>
    </w:p>
    <w:p w:rsidR="002C5BFA" w:rsidRDefault="002C5BFA">
      <w:bookmarkStart w:id="0" w:name="_GoBack"/>
      <w:bookmarkEnd w:id="0"/>
    </w:p>
    <w:sectPr w:rsidR="002C5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85"/>
    <w:rsid w:val="002C5BFA"/>
    <w:rsid w:val="00732ABA"/>
    <w:rsid w:val="0084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66A4A-2DC7-4079-B46B-6C424FE4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327591">
      <w:bodyDiv w:val="1"/>
      <w:marLeft w:val="0"/>
      <w:marRight w:val="0"/>
      <w:marTop w:val="0"/>
      <w:marBottom w:val="0"/>
      <w:divBdr>
        <w:top w:val="none" w:sz="0" w:space="0" w:color="auto"/>
        <w:left w:val="none" w:sz="0" w:space="0" w:color="auto"/>
        <w:bottom w:val="none" w:sz="0" w:space="0" w:color="auto"/>
        <w:right w:val="none" w:sz="0" w:space="0" w:color="auto"/>
      </w:divBdr>
      <w:divsChild>
        <w:div w:id="389309713">
          <w:marLeft w:val="0"/>
          <w:marRight w:val="0"/>
          <w:marTop w:val="0"/>
          <w:marBottom w:val="0"/>
          <w:divBdr>
            <w:top w:val="none" w:sz="0" w:space="0" w:color="auto"/>
            <w:left w:val="none" w:sz="0" w:space="0" w:color="auto"/>
            <w:bottom w:val="none" w:sz="0" w:space="0" w:color="auto"/>
            <w:right w:val="none" w:sz="0" w:space="0" w:color="auto"/>
          </w:divBdr>
        </w:div>
        <w:div w:id="1675448410">
          <w:marLeft w:val="0"/>
          <w:marRight w:val="0"/>
          <w:marTop w:val="0"/>
          <w:marBottom w:val="0"/>
          <w:divBdr>
            <w:top w:val="none" w:sz="0" w:space="0" w:color="auto"/>
            <w:left w:val="none" w:sz="0" w:space="0" w:color="auto"/>
            <w:bottom w:val="none" w:sz="0" w:space="0" w:color="auto"/>
            <w:right w:val="none" w:sz="0" w:space="0" w:color="auto"/>
          </w:divBdr>
        </w:div>
        <w:div w:id="542837676">
          <w:marLeft w:val="0"/>
          <w:marRight w:val="0"/>
          <w:marTop w:val="0"/>
          <w:marBottom w:val="0"/>
          <w:divBdr>
            <w:top w:val="none" w:sz="0" w:space="0" w:color="auto"/>
            <w:left w:val="none" w:sz="0" w:space="0" w:color="auto"/>
            <w:bottom w:val="none" w:sz="0" w:space="0" w:color="auto"/>
            <w:right w:val="none" w:sz="0" w:space="0" w:color="auto"/>
          </w:divBdr>
        </w:div>
        <w:div w:id="1150484759">
          <w:marLeft w:val="0"/>
          <w:marRight w:val="0"/>
          <w:marTop w:val="0"/>
          <w:marBottom w:val="0"/>
          <w:divBdr>
            <w:top w:val="none" w:sz="0" w:space="0" w:color="auto"/>
            <w:left w:val="none" w:sz="0" w:space="0" w:color="auto"/>
            <w:bottom w:val="none" w:sz="0" w:space="0" w:color="auto"/>
            <w:right w:val="none" w:sz="0" w:space="0" w:color="auto"/>
          </w:divBdr>
        </w:div>
        <w:div w:id="1477260773">
          <w:marLeft w:val="0"/>
          <w:marRight w:val="0"/>
          <w:marTop w:val="0"/>
          <w:marBottom w:val="0"/>
          <w:divBdr>
            <w:top w:val="none" w:sz="0" w:space="0" w:color="auto"/>
            <w:left w:val="none" w:sz="0" w:space="0" w:color="auto"/>
            <w:bottom w:val="none" w:sz="0" w:space="0" w:color="auto"/>
            <w:right w:val="none" w:sz="0" w:space="0" w:color="auto"/>
          </w:divBdr>
        </w:div>
        <w:div w:id="844708830">
          <w:marLeft w:val="0"/>
          <w:marRight w:val="0"/>
          <w:marTop w:val="0"/>
          <w:marBottom w:val="0"/>
          <w:divBdr>
            <w:top w:val="none" w:sz="0" w:space="0" w:color="auto"/>
            <w:left w:val="none" w:sz="0" w:space="0" w:color="auto"/>
            <w:bottom w:val="none" w:sz="0" w:space="0" w:color="auto"/>
            <w:right w:val="none" w:sz="0" w:space="0" w:color="auto"/>
          </w:divBdr>
        </w:div>
        <w:div w:id="1256284466">
          <w:marLeft w:val="0"/>
          <w:marRight w:val="0"/>
          <w:marTop w:val="0"/>
          <w:marBottom w:val="0"/>
          <w:divBdr>
            <w:top w:val="none" w:sz="0" w:space="0" w:color="auto"/>
            <w:left w:val="none" w:sz="0" w:space="0" w:color="auto"/>
            <w:bottom w:val="none" w:sz="0" w:space="0" w:color="auto"/>
            <w:right w:val="none" w:sz="0" w:space="0" w:color="auto"/>
          </w:divBdr>
        </w:div>
        <w:div w:id="1455054342">
          <w:marLeft w:val="0"/>
          <w:marRight w:val="0"/>
          <w:marTop w:val="0"/>
          <w:marBottom w:val="0"/>
          <w:divBdr>
            <w:top w:val="none" w:sz="0" w:space="0" w:color="auto"/>
            <w:left w:val="none" w:sz="0" w:space="0" w:color="auto"/>
            <w:bottom w:val="none" w:sz="0" w:space="0" w:color="auto"/>
            <w:right w:val="none" w:sz="0" w:space="0" w:color="auto"/>
          </w:divBdr>
        </w:div>
        <w:div w:id="625814249">
          <w:marLeft w:val="0"/>
          <w:marRight w:val="0"/>
          <w:marTop w:val="0"/>
          <w:marBottom w:val="0"/>
          <w:divBdr>
            <w:top w:val="none" w:sz="0" w:space="0" w:color="auto"/>
            <w:left w:val="none" w:sz="0" w:space="0" w:color="auto"/>
            <w:bottom w:val="none" w:sz="0" w:space="0" w:color="auto"/>
            <w:right w:val="none" w:sz="0" w:space="0" w:color="auto"/>
          </w:divBdr>
        </w:div>
        <w:div w:id="1324971716">
          <w:marLeft w:val="0"/>
          <w:marRight w:val="0"/>
          <w:marTop w:val="0"/>
          <w:marBottom w:val="0"/>
          <w:divBdr>
            <w:top w:val="none" w:sz="0" w:space="0" w:color="auto"/>
            <w:left w:val="none" w:sz="0" w:space="0" w:color="auto"/>
            <w:bottom w:val="none" w:sz="0" w:space="0" w:color="auto"/>
            <w:right w:val="none" w:sz="0" w:space="0" w:color="auto"/>
          </w:divBdr>
        </w:div>
        <w:div w:id="1681664605">
          <w:marLeft w:val="0"/>
          <w:marRight w:val="0"/>
          <w:marTop w:val="0"/>
          <w:marBottom w:val="0"/>
          <w:divBdr>
            <w:top w:val="none" w:sz="0" w:space="0" w:color="auto"/>
            <w:left w:val="none" w:sz="0" w:space="0" w:color="auto"/>
            <w:bottom w:val="none" w:sz="0" w:space="0" w:color="auto"/>
            <w:right w:val="none" w:sz="0" w:space="0" w:color="auto"/>
          </w:divBdr>
        </w:div>
        <w:div w:id="713190841">
          <w:marLeft w:val="0"/>
          <w:marRight w:val="0"/>
          <w:marTop w:val="0"/>
          <w:marBottom w:val="0"/>
          <w:divBdr>
            <w:top w:val="none" w:sz="0" w:space="0" w:color="auto"/>
            <w:left w:val="none" w:sz="0" w:space="0" w:color="auto"/>
            <w:bottom w:val="none" w:sz="0" w:space="0" w:color="auto"/>
            <w:right w:val="none" w:sz="0" w:space="0" w:color="auto"/>
          </w:divBdr>
        </w:div>
        <w:div w:id="114639549">
          <w:marLeft w:val="0"/>
          <w:marRight w:val="0"/>
          <w:marTop w:val="0"/>
          <w:marBottom w:val="0"/>
          <w:divBdr>
            <w:top w:val="none" w:sz="0" w:space="0" w:color="auto"/>
            <w:left w:val="none" w:sz="0" w:space="0" w:color="auto"/>
            <w:bottom w:val="none" w:sz="0" w:space="0" w:color="auto"/>
            <w:right w:val="none" w:sz="0" w:space="0" w:color="auto"/>
          </w:divBdr>
        </w:div>
        <w:div w:id="1500580997">
          <w:marLeft w:val="0"/>
          <w:marRight w:val="0"/>
          <w:marTop w:val="0"/>
          <w:marBottom w:val="0"/>
          <w:divBdr>
            <w:top w:val="none" w:sz="0" w:space="0" w:color="auto"/>
            <w:left w:val="none" w:sz="0" w:space="0" w:color="auto"/>
            <w:bottom w:val="none" w:sz="0" w:space="0" w:color="auto"/>
            <w:right w:val="none" w:sz="0" w:space="0" w:color="auto"/>
          </w:divBdr>
        </w:div>
        <w:div w:id="1382290426">
          <w:marLeft w:val="0"/>
          <w:marRight w:val="0"/>
          <w:marTop w:val="0"/>
          <w:marBottom w:val="0"/>
          <w:divBdr>
            <w:top w:val="none" w:sz="0" w:space="0" w:color="auto"/>
            <w:left w:val="none" w:sz="0" w:space="0" w:color="auto"/>
            <w:bottom w:val="none" w:sz="0" w:space="0" w:color="auto"/>
            <w:right w:val="none" w:sz="0" w:space="0" w:color="auto"/>
          </w:divBdr>
        </w:div>
        <w:div w:id="1929121290">
          <w:marLeft w:val="0"/>
          <w:marRight w:val="0"/>
          <w:marTop w:val="0"/>
          <w:marBottom w:val="0"/>
          <w:divBdr>
            <w:top w:val="none" w:sz="0" w:space="0" w:color="auto"/>
            <w:left w:val="none" w:sz="0" w:space="0" w:color="auto"/>
            <w:bottom w:val="none" w:sz="0" w:space="0" w:color="auto"/>
            <w:right w:val="none" w:sz="0" w:space="0" w:color="auto"/>
          </w:divBdr>
        </w:div>
        <w:div w:id="777219905">
          <w:marLeft w:val="0"/>
          <w:marRight w:val="0"/>
          <w:marTop w:val="0"/>
          <w:marBottom w:val="0"/>
          <w:divBdr>
            <w:top w:val="none" w:sz="0" w:space="0" w:color="auto"/>
            <w:left w:val="none" w:sz="0" w:space="0" w:color="auto"/>
            <w:bottom w:val="none" w:sz="0" w:space="0" w:color="auto"/>
            <w:right w:val="none" w:sz="0" w:space="0" w:color="auto"/>
          </w:divBdr>
        </w:div>
        <w:div w:id="759713227">
          <w:marLeft w:val="0"/>
          <w:marRight w:val="0"/>
          <w:marTop w:val="0"/>
          <w:marBottom w:val="0"/>
          <w:divBdr>
            <w:top w:val="none" w:sz="0" w:space="0" w:color="auto"/>
            <w:left w:val="none" w:sz="0" w:space="0" w:color="auto"/>
            <w:bottom w:val="none" w:sz="0" w:space="0" w:color="auto"/>
            <w:right w:val="none" w:sz="0" w:space="0" w:color="auto"/>
          </w:divBdr>
        </w:div>
        <w:div w:id="60838235">
          <w:marLeft w:val="0"/>
          <w:marRight w:val="0"/>
          <w:marTop w:val="0"/>
          <w:marBottom w:val="0"/>
          <w:divBdr>
            <w:top w:val="none" w:sz="0" w:space="0" w:color="auto"/>
            <w:left w:val="none" w:sz="0" w:space="0" w:color="auto"/>
            <w:bottom w:val="none" w:sz="0" w:space="0" w:color="auto"/>
            <w:right w:val="none" w:sz="0" w:space="0" w:color="auto"/>
          </w:divBdr>
        </w:div>
        <w:div w:id="941840448">
          <w:marLeft w:val="0"/>
          <w:marRight w:val="0"/>
          <w:marTop w:val="0"/>
          <w:marBottom w:val="0"/>
          <w:divBdr>
            <w:top w:val="none" w:sz="0" w:space="0" w:color="auto"/>
            <w:left w:val="none" w:sz="0" w:space="0" w:color="auto"/>
            <w:bottom w:val="none" w:sz="0" w:space="0" w:color="auto"/>
            <w:right w:val="none" w:sz="0" w:space="0" w:color="auto"/>
          </w:divBdr>
        </w:div>
        <w:div w:id="910433366">
          <w:marLeft w:val="0"/>
          <w:marRight w:val="0"/>
          <w:marTop w:val="0"/>
          <w:marBottom w:val="0"/>
          <w:divBdr>
            <w:top w:val="none" w:sz="0" w:space="0" w:color="auto"/>
            <w:left w:val="none" w:sz="0" w:space="0" w:color="auto"/>
            <w:bottom w:val="none" w:sz="0" w:space="0" w:color="auto"/>
            <w:right w:val="none" w:sz="0" w:space="0" w:color="auto"/>
          </w:divBdr>
        </w:div>
        <w:div w:id="702100393">
          <w:marLeft w:val="0"/>
          <w:marRight w:val="0"/>
          <w:marTop w:val="0"/>
          <w:marBottom w:val="0"/>
          <w:divBdr>
            <w:top w:val="none" w:sz="0" w:space="0" w:color="auto"/>
            <w:left w:val="none" w:sz="0" w:space="0" w:color="auto"/>
            <w:bottom w:val="none" w:sz="0" w:space="0" w:color="auto"/>
            <w:right w:val="none" w:sz="0" w:space="0" w:color="auto"/>
          </w:divBdr>
        </w:div>
        <w:div w:id="1001545616">
          <w:marLeft w:val="0"/>
          <w:marRight w:val="0"/>
          <w:marTop w:val="0"/>
          <w:marBottom w:val="0"/>
          <w:divBdr>
            <w:top w:val="none" w:sz="0" w:space="0" w:color="auto"/>
            <w:left w:val="none" w:sz="0" w:space="0" w:color="auto"/>
            <w:bottom w:val="none" w:sz="0" w:space="0" w:color="auto"/>
            <w:right w:val="none" w:sz="0" w:space="0" w:color="auto"/>
          </w:divBdr>
        </w:div>
        <w:div w:id="1325208379">
          <w:marLeft w:val="0"/>
          <w:marRight w:val="0"/>
          <w:marTop w:val="0"/>
          <w:marBottom w:val="0"/>
          <w:divBdr>
            <w:top w:val="none" w:sz="0" w:space="0" w:color="auto"/>
            <w:left w:val="none" w:sz="0" w:space="0" w:color="auto"/>
            <w:bottom w:val="none" w:sz="0" w:space="0" w:color="auto"/>
            <w:right w:val="none" w:sz="0" w:space="0" w:color="auto"/>
          </w:divBdr>
        </w:div>
        <w:div w:id="149325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laws.ru/laws/Federalnyy-zakon-ot-29.12.2012-N-273-FZ/" TargetMode="External"/><Relationship Id="rId4" Type="http://schemas.openxmlformats.org/officeDocument/2006/relationships/hyperlink" Target="https://rulaws.ru/acts/Prikaz-Minobrnauki-Rossii-ot-20.09.2013-N-1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2019-11-01T06:39:00Z</dcterms:created>
  <dcterms:modified xsi:type="dcterms:W3CDTF">2019-11-01T06:40:00Z</dcterms:modified>
</cp:coreProperties>
</file>